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is usually easier to code in "high-level" languages than in "low-level" ones.</w:t>
        <w:br/>
        <w:t>When debugging the problem in a GUI, the programmer can try to skip some user interaction from the original problem description and check if remaining actions are sufficient for bugs to appear.</w:t>
        <w:br/>
        <w:t>Many factors, having little or nothing to do with the ability of the computer to efficiently compile and execute the code, contribute to readability.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Unreadable code often leads to bugs, inefficiencies, and duplicated code.</w:t>
        <w:br/>
        <w:t>Some text editors such as Emacs allow GDB to be invoked through them, to provide a visual environment.</w:t>
        <w:br/>
        <w:t>In 1206, the Arab engineer Al-Jazari invented a programmable drum machine where a musical mechanical automaton could be made to play different rhythms and drum patterns, via pegs and cams.</w:t>
        <w:br/>
        <w:t xml:space="preserve"> Whatever the approach to development may be, the final program must satisfy some fundamental properties.</w:t>
        <w:br/>
        <w:t>They are the building blocks for all software, from the simplest applications to the most sophisticated ones.</w:t>
        <w:br/>
        <w:t>Some text editors such as Emacs allow GDB to be invoked through them, to provide a visual environment.</w:t>
        <w:br/>
        <w:t xml:space="preserve"> Allen Downey, in his book How To Think Like A Computer Scientist, writes:</w:t>
        <w:br/>
        <w:t xml:space="preserve"> Many computer languages provide a mechanism to call functions provided by shared libraries.</w:t>
        <w:br/>
        <w:t>To produce machine code, the source code must either be compiled or transpiled.</w:t>
        <w:br/>
        <w:t>Techniques like Code refactoring can enhance readability.</w:t>
        <w:br/>
        <w:t xml:space="preserve"> High-level languages made the process of developing a program simpler and more understandable, and less bound to the underlying hardware.</w:t>
        <w:br/>
        <w:t xml:space="preserve"> Tasks accompanying and related to programming include testing, debugging, source code maintenance, implementation of build systems, and management of derived artifacts, such as the machine code of computer programs.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