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However, readability is more than just programming style.</w:t>
        <w:br/>
        <w:t>Compiling takes the source code from a low-level programming language and converts it into machine code.</w:t>
        <w:br/>
        <w:t xml:space="preserve"> High-level languages made the process of developing a program simpler and more understandable, and less bound to the underlying hardware.</w:t>
        <w:br/>
        <w:br/>
        <w:t xml:space="preserve"> A similar technique used for database design is Entity-Relationship Modeling (ER Modeling).</w:t>
        <w:br/>
        <w:t xml:space="preserve"> Programmable devices have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