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There exist a lot of different approaches for each of those tasks.</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Allen Downey, in his book How To Think Like A Computer Scientist, writes:</w:t>
        <w:br/>
        <w:t xml:space="preserve"> Many computer languages provide a mechanism to call functions provided by shared libraries.</w:t>
        <w:br/>
        <w:t>In the 9th century, the Arab mathematician Al-Kindi described a cryptographic algorithm for deciphering encrypted code, in A Manuscript on Deciphering Cryptographic Messages.</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