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One approach popular for requirements analysis is Use Case analysis.</w:t>
        <w:br/>
        <w:t xml:space="preserve"> High-level languages made the process of developing a program simpler and more understandable, and less bound to the underlying hardware.</w:t>
        <w:br/>
        <w:t xml:space="preserve"> Whatever the approach to development may be, the final program must satisfy some fundamental properties.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