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This is interpreted into machine code.</w:t>
        <w:br/>
        <w:t>Expert programmers are familiar with a variety of well-established algorithms and their respective complexities and use this knowledge to choose algorithms that are best suited to the circumstances.</w:t>
        <w:br/>
        <w:t xml:space="preserve"> High-level languages made the process of developing a program simpler and more understandable, and less bound to the underlying hardware.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