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Use of a static code analysis tool can help detect some possible problems.</w:t>
        <w:br/>
        <w:t>Scripting and breakpointing is also part of this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However, readability is more than just programming style.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languages are more prone to some kinds of faults because their specification does not require compilers to perform as much checking as other languages.</w:t>
        <w:br/>
        <w:t xml:space="preserve"> Computer programmers are those who write computer software.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