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Techniques like Code refactoring can enhance readability.</w:t>
        <w:br/>
        <w:t>Also, specific user environment and usage history can make it difficult to reproduce the problem.</w:t>
        <w:br/>
        <w:t>They are the building blocks for all software, from the simplest applications to the most sophisticated ones.</w:t>
        <w:br/>
        <w:t>One approach popular for requirements analysis is Use Case analysis.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There exist a lot of different approaches for each of those tasks.</w:t>
        <w:br/>
        <w:t xml:space="preserve"> Implementation techniques include imperative languages (object-oriented or procedural), functional languages, and logic languages.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