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programmers use forms of Agile software development where the various stages of formal software development are more integrated together into short cycles that take a few weeks rather than years.</w:t>
        <w:br/>
        <w:t>There exist a lot of different approaches for each of those tasks.</w:t>
        <w:br/>
        <w:t>In the 9th century, the Arab mathematician Al-Kindi described a cryptographic algorithm for deciphering encrypted code, in A Manuscript on Deciphering Cryptographic Messages.</w:t>
        <w:br/>
        <w:t>Many factors, having little or nothing to do with the ability of the computer to efficiently compile and execute the code, contribute to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Proficient programming thus usually requires expertise in several different subjects, including knowledge of the application domain, specialized algorithms, and formal logic.</w:t>
        <w:br/>
        <w:t>Ideally, the programming language best suited for the task at hand will be selected.</w:t>
        <w:br/>
        <w:t>However, because an assembly language is little more than a different notation for a machine language,  two machines with different instruction sets also have different assembly languages.</w:t>
        <w:br/>
        <w:t>This can be a non-trivial task, for example as with parallel processes or some unusual software bugs.</w:t>
        <w:br/>
        <w:t>However, readability is more than just programming style.</w:t>
        <w:br/>
        <w:br/>
        <w:t>The first compiler related tool, the A-0 System, was developed in 1952 by Grace Hopper, who also coined the term 'compiler'.</w:t>
        <w:br/>
        <w:t xml:space="preserve"> High-level languages made the process of developing a program simpler and more understandable, and less bound to the underlying hardware.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