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Proficient programming thus usually requires expertise in several different subjects, including knowledge of the application domain, specialized algorithms, and formal logic.</w:t>
        <w:br/>
        <w:t>Many applications use a mix of several languages in their construction and use.</w:t>
        <w:br/>
        <w:t>Also, those involved with software development may at times engage in reverse engineering, which is the practice of seeking to understand an existing program so as to re-implement its function in some way.</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Compiling takes the source code from a low-level programming language and converts it into machine code.</w:t>
        <w:br/>
        <w:t>Some languages are more prone to some kinds of faults because their specification does not require compilers to perform as much checking as other languages.</w:t>
        <w:br/>
        <w:t>Trade-offs from this ideal involve finding enough programmers who know the language to build a team, the availability of compilers for that language, and the efficiency with which programs written in a given language execute.</w:t>
        <w:br/>
        <w:t>In the 9th century, the Arab mathematician Al-Kindi described a cryptographic algorithm for deciphering encrypted code, in A Manuscript on Deciphering Cryptographic Messages.</w:t>
        <w:br/>
        <w:t>This is interpreted into machine code.</w:t>
        <w:br/>
        <w:t>One approach popular for requirements analysis is Use Case analysis.</w:t>
        <w:br/>
        <w:t>It affects the aspects of quality above, including portability, usability and most importantly maintainability.</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