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This is interpreted into machine code.</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Also, specific user environment and usage history can make it difficult to reproduce the problem.</w:t>
        <w:br/>
        <w:t>Scripting and breakpointing is also part of this process.</w:t>
        <w:br/>
        <w:t>Many applications use a mix of several languages in their construction and use.</w:t>
        <w:br/>
        <w:t xml:space="preserve"> Implementation techniques include imperative languages (object-oriented or procedural), functional languages, and logic languages.</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