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Languages form an approximate spectrum from "low-level" to "high-level"; "low-level" languages are typically more machine-oriented and faster to execute, whereas "high-level" languages are more abstract and easier to use but execute less quickly.</w:t>
        <w:br/>
        <w:t>However, because an assembly language is little more than a different notation for a machine language,  two machines with different instruction sets also have different assembly languages.</w:t>
        <w:br/>
        <w:t>Many programmers use forms of Agile software development where the various stages of formal software development are more integrated together into short cycles that take a few weeks rather than years.</w:t>
        <w:br/>
        <w:t>Assembly languages were soon developed that let the programmer specify instruction in a text format (e.g., ADD X, TOTAL), with abbreviations for each operation code and meaningful names for specifying addresses.</w:t>
        <w:br/>
        <w:t>Trade-offs from this ideal involve finding enough programmers who know the language to build a team, the availability of compilers for that language, and the efficiency with which programs written in a given language execute.</w:t>
        <w:br/>
        <w:t>Assembly languages were soon developed that let the programmer specify instruction in a text format (e.g., ADD X, TOTAL), with abbreviations for each operation code and meaningful names for specifying addresses.</w:t>
        <w:br/>
        <w:t>Assembly languages were soon developed that let the programmer specify instruction in a text format (e.g., ADD X, TOTAL), with abbreviations for each operation code and meaningful names for specifying addresses.</w:t>
        <w:br/>
        <w:t>Text editors were also developed that allowed changes and corrections to be made much more easily than with punched cards.</w:t>
        <w:br/>
        <w:t>The Unified Modeling Language (UML) is a notation used for both the OOAD and MDA.</w:t>
        <w:br/>
        <w:t xml:space="preserve"> Readability is important because programmers spend the majority of their time reading, trying to understand, reusing and modifying existing source code, rather than writing new source code.</w:t>
        <w:br/>
        <w:t xml:space="preserve"> The academic field and the engineering practice of computer programming are both largely concerned with discovering and implementing the most efficient algorithms for a given class of problems.</w:t>
        <w:br/>
        <w:t>Compiling takes the source code from a low-level programming language and converts it into machine code.</w:t>
        <w:br/>
        <w:t>Assembly languages were soon developed that let the programmer specify instruction in a text format (e.g., ADD X, TOTAL), with abbreviations for each operation code and meaningful names for specifying addresses.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