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As early as the 9th century, a programmable music sequencer was invented by the Persian Banu Musa brothers, who described an automated mechanical flute player in the Book of Ingenious Devices.</w:t>
        <w:br/>
        <w:t>In the 9th century, the Arab mathematician Al-Kindi described a cryptographic algorithm for deciphering encrypted code, in A Manuscript on Deciphering Cryptographic Messages.</w:t>
        <w:br/>
        <w:t xml:space="preserve"> Allen Downey, in his book How To Think Like A Computer Scientist, writes:</w:t>
        <w:br/>
        <w:t xml:space="preserve"> Many computer languages provide a mechanism to call functions provided by shared libraries.</w:t>
        <w:br/>
        <w:t xml:space="preserve"> Programmable devices have existed for centuries.</w:t>
        <w:br/>
        <w:t>Compilers harnessed the power of computers to make programming easier by allowing programmers to specify calculations by entering a formula using infix notation.</w:t>
        <w:br/>
        <w:t>Integrated development environments (IDEs) aim to integrate all such help.</w:t>
        <w:br/>
        <w:t>It affects the aspects of quality above, including portability, usability and most importantly maintainability.</w:t>
        <w:br/>
        <w:br/>
        <w:t>The first compiler related tool, the A-0 System, was developed in 1952 by Grace Hopper, who also coined the term 'compiler'.</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