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Use of a static code analysis tool can help detect some possible problems.</w:t>
        <w:br/>
        <w:t>Many applications use a mix of several languages in their construction and use.</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In 1206, the Arab engineer Al-Jazari invented a programmable drum machine where a musical mechanical automaton could be made to play different rhythms and drum patterns, via pegs and cams.</w:t>
        <w:br/>
        <w:t>Trade-offs from this ideal involve finding enough programmers who know the language to build a team, the availability of compilers for that language, and the efficiency with which programs written in a given language execute.</w:t>
        <w:br/>
        <w:t>In 1801, the Jacquard loom could produce entirely different weaves by changing the "program" – a series of pasteboard cards with holes punched in them.</w:t>
        <w:br/>
        <w:t>For example, when a bug in a compiler can make it crash when parsing some large source file, a simplification of the test case that results in only few lines from the original source file can be sufficient to reproduce the same crash.</w:t>
        <w:br/>
        <w:t>Many applications use a mix of several languages in their construction and use.</w:t>
        <w:br/>
        <w:t>The following properties are among the most important:</w:t>
        <w:br/>
        <w:br/>
        <w:t xml:space="preserve"> In computer programming, readability refers to the ease with which a human reader can comprehend the purpose, control flow, and operation of source code.</w:t>
        <w:br/>
        <w:t xml:space="preserve"> Computer programmers are those who write computer software.</w:t>
        <w:br/>
        <w:t>Assembly languages were soon developed that let the programmer specify instruction in a text format (e.g., ADD X, TOTAL), with abbreviations for each operation code and meaningful names for specifying addresses.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