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When debugging the problem in a GUI, the programmer can try to skip some user interaction from the original problem description and check if remaining actions are sufficient for bugs to appear.</w:t>
        <w:br/>
        <w:t>Also, specific user environment and usage history can make it difficult to reproduce the problem.</w:t>
        <w:br/>
        <w:t>For this purpose, algorithms are classified into orders using so-called Big O notation, which expresses resource use, such as execution time or memory consumption, in terms of the size of an input.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1801, the Jacquard loom could produce entirely different weaves by changing the "program" – a series of pasteboard cards with holes punched in them.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To produce machine code, the source code must either be compiled or transpiled.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Transpiling on the other hand, takes the source-code from a high-level programming language and converts it into bytecode.</w:t>
        <w:br/>
        <w:t>It is usually easier to code in "high-level" languages than in "low-level"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 xml:space="preserve"> Debugging is a very important task in the software development process since having defects in a program can have significant consequences for its users.</w:t>
        <w:br/>
        <w:t>Ideally, the programming language best suited for the task at hand will be selected.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