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Programmable devices have existed for centuries.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Unreadable code often leads to bugs, inefficiencies, and duplicated code.</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