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However, with the concept of the stored-program computer introduced in 1949, both programs and data were stored and manipulated in the same way in computer memory.</w:t>
        <w:br/>
        <w:t>Transpiling on the other hand, takes the source-code from a high-level programming language and converts it into bytecode.</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Unreadable code often leads to bugs, inefficiencies, and duplicated code.</w:t>
        <w:br/>
        <w:t>Compilers harnessed the power of computers to make programming easier by allowing programmers to specify calculations by entering a formula using infix notation.</w:t>
        <w:br/>
        <w:t>In the 9th century, the Arab mathematician Al-Kindi described a cryptographic algorithm for deciphering encrypted code, in A Manuscript on Deciphering Cryptographic Messages.</w:t>
        <w:br/>
        <w:t xml:space="preserve"> High-level languages made the process of developing a program simpler and more understandable, and less bound to the underlying hardware.</w:t>
        <w:br/>
        <w:t>Compilers harnessed the power of computers to make programming easier by allowing programmers to specify calculations by entering a formula using infix notation.</w:t>
        <w:br/>
        <w:br/>
        <w:t xml:space="preserve"> Computer programming is the process of performing particular computations (or more generally, accomplishing specific computing results), usually by designing and building executable computer programs.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