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Transpiling on the other hand, takes the source-code from a high-level programming language and converts it into bytecode.</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However, readability is more than just programming style.</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Integrated development environments (IDEs) aim to integrate all such help.</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