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Integrated development environments (IDEs) aim to integrate all such help.</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However, Charles Babbage had already written his first program for the Analytical Engine in 1837.</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