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There are many approaches to the Software development process.</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br/>
        <w:t>One approach popular for requirements analysis is Use Case analysis.</w:t>
        <w:br/>
        <w:t xml:space="preserve"> Different programming languages support different styles of programming (called programming paradigms).</w:t>
        <w:br/>
        <w:t xml:space="preserve"> Some languages are very popular for particular kinds of applications, while some languages are regularly used to write many different kinds of applications.</w:t>
        <w:br/>
        <w:t>Techniques like Code refactoring can enhance readability.</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