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Programming languages are essential for software development.</w:t>
        <w:br/>
        <w:t>However, because an assembly language is little more than a different notation for a machine language,  two machines with different instruction sets also have different assembly languages.</w:t>
        <w:br/>
        <w:t>Many applications use a mix of several languages in their construction and use.</w:t>
        <w:br/>
        <w:t>By the late 1960s, data storage devices and computer terminals became inexpensive enough that programs could be created by typing directly into the computers.</w:t>
        <w:br/>
        <w:t xml:space="preserve"> Tasks accompanying and related to programming include testing, debugging, source code maintenance, implementation of build systems, and management of derived artifacts, such as the machine code of computer programs.</w:t>
        <w:br/>
        <w:t>In the 9th century, the Arab mathematician Al-Kindi described a cryptographic algorithm for deciphering encrypted code, in A Manuscript on Deciphering Cryptographic Messages.</w:t>
        <w:br/>
        <w:t xml:space="preserve"> Programs were mostly entered using punched cards or paper tape.</w:t>
        <w:br/>
        <w:t xml:space="preserve"> It is very difficult to determine what are the most popular modern programming languages.</w:t>
        <w:br/>
        <w:t>Unreadable code often leads to bugs, inefficiencies, and duplicated code.</w:t>
        <w:br/>
        <w:t>The following properties are among the most important:</w:t>
        <w:br/>
        <w:br/>
        <w:t xml:space="preserve"> In computer programming, readability refers to the ease with which a human reader can comprehend the purpose, control flow, and operation of source code.</w:t>
        <w:br/>
        <w:t xml:space="preserve"> The academic field and the engineering practice of computer programming are both largely concerned with discovering and implementing the most efficient algorithms for a given class of problems.</w:t>
        <w:br/>
        <w:t>The choice of language used is subject to many considerations, such as company policy, suitability to task, availability of third-party packages, or individual preference.</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