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Unreadable code often leads to bugs, inefficiencies, and duplicated code.</w:t>
        <w:br/>
        <w:t>Ideally, the programming language best suited for the task at hand will be selected.</w:t>
        <w:br/>
        <w:t>Transpiling on the other hand, takes the source-code from a high-level programming language and converts it into bytecode.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Provided the functions in a library follow the appropriate run-time conventions (e.g., method of passing arguments), then these functions may be written in any other language.</w:t>
        <w:br/>
        <w:t>However, readability is more than just programming style.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Code-breaking algorithms have also existed for centuries.</w:t>
        <w:br/>
        <w:t>Transpiling on the other hand, takes the source-code from a high-level programming language and converts it into bytecode.</w:t>
        <w:br/>
        <w:t xml:space="preserve"> Various visual programming languages have also been developed with the intent to resolve readability concerns by adopting non-traditional approaches to code structure and display.</w:t>
        <w:br/>
        <w:t>Scripting and breakpointing is also part of this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