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br/>
        <w:t>Compiling takes the source code from a low-level programming language and converts it into machine code.</w:t>
        <w:br/>
        <w:t>Techniques like Code refactoring can enhance readability.</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One approach popular for requirements analysis is Use Case analysis.</w:t>
        <w:br/>
        <w:t>Many applications use a mix of several languages in their construction and use.</w:t>
        <w:br/>
        <w:t>However, with the concept of the stored-program computer introduced in 1949, both programs and data were stored and manipulated in the same way in computer memory.</w:t>
        <w:br/>
        <w:t xml:space="preserve"> Readability is important because programmers spend the majority of their time reading, trying to understand, reusing and modifying existing source code, rather than writing new source code.</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