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Different programming languages support different styles of programming (called programming paradigms).</w:t>
        <w:br/>
        <w:t>Use of a static code analysis tool can help detect some possible problems.</w:t>
        <w:br/>
        <w:t xml:space="preserve"> Implementation techniques include imperative languages (object-oriented or procedural), functional languages, and logic languages.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 xml:space="preserve"> Implementation techniques include imperative languages (object-oriented or procedural), functional languages, and logic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