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those involved with software development may at times engage in reverse engineering, which is the practice of seeking to understand an existing program so as to re-implement its function in some way.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Ideally, the programming language best suited for the task at hand will be selected.</w:t>
        <w:br/>
        <w:t>For this purpose, algorithms are classified into orders using so-called Big O notation, which expresses resource use, such as execution time or memory consumption, in terms of the size of an input.</w:t>
        <w:br/>
        <w:t>Also, those involved with software development may at times engage in reverse engineering, which is the practice of seeking to understand an existing program so as to re-implement its function in some way.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A study found that a few simple readability transformations made code shorter and drastically reduced the time to understand it.</w:t>
        <w:br/>
        <w:t>Many applications use a mix of several languages in their construction and use.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He gave the first description of cryptanalysis by frequency analysis, the earliest code-breaking algorithm.</w:t>
        <w:br/>
        <w:t>For example, COBOL is still strong in corporate data centers often on large mainframe computers, Fortran in engineering applications, scripting languages in Web development, and C in embedded software.</w:t>
        <w:br/>
        <w:t>He gave the first description of cryptanalysis by frequency analysis, the earliest code-breaking algorithm.</w:t>
        <w:br/>
        <w:t>Integrated development environments (IDEs) aim to integrate all such help.</w:t>
        <w:br/>
        <w:t xml:space="preserve"> Debugging is often done with IDEs. Standalone debuggers like GDB are also used, and these often provide less of a visual environment, usually using a command line.</w:t>
        <w:br/>
        <w:t>The purpose of programming is to find a sequence of instructions that will automate the performance of a task (which can be as complex as an operating system) on a computer, often for solving a given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