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this purpose, algorithms are classified into orders using so-called Big O notation, which expresses resource use, such as execution time or memory consumption, in terms of the size of an input.</w:t>
        <w:br/>
        <w:t>Ideally, the programming language best suited for the task at hand will be selected.</w:t>
        <w:br/>
        <w:t>For example, COBOL is still strong in corporate data centers often on large mainframe computers, Fortran in engineering applications, scripting languages in Web development, and C in embedded software.</w:t>
        <w:br/>
        <w:t>Use of a static code analysis tool can help detect some possible problems.</w:t>
        <w:br/>
        <w:t>When debugging the problem in a GUI, the programmer can try to skip some user interaction from the original problem description and check if remaining actions are sufficient for bugs to appear.</w:t>
        <w:br/>
        <w:t>He gave the first description of cryptanalysis by frequency analysis, the earliest code-breaking algorithm.</w:t>
        <w:br/>
        <w:t>As early as the 9th century, a programmable music sequencer was invented by the Persian Banu Musa brothers, who described an automated mechanical flute player in the Book of Ingenious Devices.</w:t>
        <w:br/>
        <w:t>By the late 1960s, data storage devices and computer terminals became inexpensive enough that programs could be created by typing directly into the computers.</w:t>
        <w:br/>
        <w:t>To produce machine code, the source code must either be compiled or transpiled.</w:t>
        <w:br/>
        <w:t>However, readability is more than just programming style.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Allen Downey, in his book How To Think Like A Computer Scientist, writes:</w:t>
        <w:br/>
        <w:t xml:space="preserve"> Many computer languages provide a mechanism to call functions provided by shared libraries.</w:t>
        <w:br/>
        <w:t>When debugging the problem in a GUI, the programmer can try to skip some user interaction from the original problem description and check if remaining actions are sufficient for bugs to appear.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