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It affects the aspects of quality above, including portability, usability and most importantly maintainability.</w:t>
        <w:br/>
        <w:t>Many factors, having little or nothing to do with the ability of the computer to efficiently compile and execute the code, contribute to readability.</w:t>
        <w:br/>
        <w:t>Many factors, having little or nothing to do with the ability of the computer to efficiently compile and execute the code, contribute to readability.</w:t>
        <w:br/>
        <w:t>One approach popular for requirements analysis is Use Case analysis.</w:t>
        <w:br/>
        <w:t>It is usually easier to code in "high-level" languages than in "low-level" ones.</w:t>
        <w:br/>
        <w:t>There are many approaches to the Software development process.</w:t>
        <w:br/>
        <w:t xml:space="preserve"> High-level languages made the process of developing a program simpler and more understandable, and less bound to the underlying hardware.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 xml:space="preserve"> Debugging is often done with IDEs. Standalone debuggers like GDB are also used, and these often provide less of a visual environment, usually using a command line.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