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programmers use forms of Agile software development where the various stages of formal software development are more integrated together into short cycles that take a few weeks rather than years.</w:t>
        <w:br/>
        <w:t>Normally the first step in debugging is to attempt to reproduce the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Unreadable code often leads to bugs, inefficiencies, and duplicated code.</w:t>
        <w:br/>
        <w:t>Some languages are more prone to some kinds of faults because their specification does not require compilers to perform as much checking as other languages.</w:t>
        <w:br/>
        <w:t>Transpiling on the other hand, takes the source-code from a high-level programming language and converts it into bytecode.</w:t>
        <w:br/>
        <w:t>However, with the concept of the stored-program computer introduced in 1949, both programs and data were stored and manipulated in the same way in computer memory.</w:t>
        <w:br/>
        <w:t>Techniques like Code refactoring can enhance readability.</w:t>
        <w:br/>
        <w:t xml:space="preserve"> A similar technique used for database design is Entity-Relationship Modeling (ER Modeling).</w:t>
        <w:br/>
        <w:t>Text editors were also developed that allowed changes and corrections to be made much more easily than with punched cards.</w:t>
        <w:br/>
        <w:t xml:space="preserve"> Whatever the approach to development may be, the final program must satisfy some fundamental properties.</w:t>
        <w:br/>
        <w:t>To produce machine code, the source code must either be compiled or transpiled.</w:t>
        <w:br/>
        <w:t>Compilers harnessed the power of computers to make programming easier by allowing programmers to specify calculations by entering a formula using infix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