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Many factors, having little or nothing to do with the ability of the computer to efficiently compile and execute the code, contribute to readability.</w:t>
        <w:br/>
        <w:t>Some languages are more prone to some kinds of faults because their specification does not require compilers to perform as much checking as other languages.</w:t>
        <w:br/>
        <w:t>For example, COBOL is still strong in corporate data centers often on large mainframe computers, Fortran in engineering applications, scripting languages in Web development, and C in embedded software.</w:t>
        <w:br/>
        <w:t>The source code of a program is written in one or more languages that are intelligible to programmers, rather than machine code, which is directly executed by the central processing unit.</w:t>
        <w:br/>
        <w:t>Provided the functions in a library follow the appropriate run-time conventions (e.g., method of passing arguments), then these functions may be written in any other language.</w:t>
        <w:br/>
        <w:t>Integrated development environments (IDEs) aim to integrate all such help.</w:t>
        <w:br/>
        <w:t>Integrated development environments (IDEs) aim to integrate all such help.</w:t>
        <w:br/>
        <w:t>The source code of a program is written in one or more languages that are intelligible to programmers, rather than machine code, which is directly executed by the central processing unit.</w:t>
        <w:br/>
        <w:t>Normally the first step in debugging is to attempt to reproduce the problem.</w:t>
        <w:br/>
        <w:t>When debugging the problem in a GUI, the programmer can try to skip some user interaction from the original problem description and check if remaining actions are sufficient for bugs to appear.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t>Normally the first step in debugging is to attempt to reproduce the problem.</w:t>
        <w:br/>
        <w:t>It affects the aspects of quality above, including portability, usability and most importantly maintainability.</w:t>
        <w:br/>
        <w:t>For this purpose, algorithms are classified into orders using so-called Big O notation, which expresses resource use, such as execution time or memory consumption, in terms of the size of an input.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