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Following a consistent programming style often helps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Programmable devices have existed for centuries.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