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br/>
        <w:t>The first compiler related tool, the A-0 System, was developed in 1952 by Grace Hopper, who also coined the term 'compiler'.</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This is interpreted into machine code.</w:t>
        <w:br/>
        <w:t xml:space="preserve"> It is very difficult to determine what are the most popular modern programming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