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Normally the first step in debugging is to attempt to reproduce the problem.</w:t>
        <w:br/>
        <w:t>This is interpreted into machine code.</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As early as the 9th century, a programmable music sequencer was invented by the Persian Banu Musa brothers, who described an automated mechanical flute player in the Book of Ingenious Devices.</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 xml:space="preserve"> Programs were mostly entered using punched cards or paper tape.</w:t>
        <w:br/>
        <w:t>Some text editors such as Emacs allow GDB to be invoked through them, to provide a visual environment.</w:t>
        <w:br/>
        <w:t xml:space="preserve"> Some languages are very popular for particular kinds of applications, while some languages are regularly used to write many different kinds of applications.</w:t>
        <w:br/>
        <w:t>Ideally, the programming language best suited for the task at hand will be selected.</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