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Compilers harnessed the power of computers to make programming easier by allowing programmers to specify calculations by entering a formula using infix notation.</w:t>
        <w:br/>
        <w:t>To produce machine code, the source code must either be compiled or transpiled.</w:t>
        <w:br/>
        <w:t>This is interpreted into machine code.</w:t>
        <w:br/>
        <w:t>However, because an assembly language is little more than a different notation for a machine language,  two machines with different instruction sets also have different assembly languages.</w:t>
        <w:br/>
        <w:t>This can be a non-trivial task, for example as with parallel processes or some unusual software bugs.</w:t>
        <w:br/>
        <w:t>They are the building blocks for all software, from the simplest applications to the most sophisticated ones.</w:t>
        <w:br/>
        <w:t>However, readability is more than just programming style.</w:t>
        <w:br/>
        <w:t>However, readability is more than just programming style.</w:t>
        <w:br/>
        <w:t>Some text editors such as Emacs allow GDB to be invoked through them, to provide a visual environment.</w:t>
        <w:br/>
        <w:t xml:space="preserve"> It is very difficult to determine what are the most popular modern programming languages.</w:t>
        <w:br/>
        <w:t>They are the building blocks for all software, from the simplest applications to the most sophisticated ones.</w:t>
        <w:br/>
        <w:t>However, with the concept of the stored-program computer introduced in 1949, both programs and data were stored and manipulated in the same way in computer memory.</w:t>
        <w:br/>
        <w:t xml:space="preserve"> Debugging is a very important task in the software development process since having defects in a program can have significant consequences for its users.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