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 xml:space="preserve"> Allen Downey, in his book How To Think Like A Computer Scientist, writes:</w:t>
        <w:br/>
        <w:t xml:space="preserve"> Many computer languages provide a mechanism to call functions provided by shared libraries.</w:t>
        <w:br/>
        <w:t xml:space="preserve"> Machine code was the language of early programs, written in the instruction set of the particular machine, often in binary notation.</w:t>
        <w:br/>
        <w:t>Proficient programming thus usually requires expertise in several different subjects, including knowledge of the application domain, specialized algorithms, and formal logic.</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