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 early as the 9th century, a programmable music sequencer was invented by the Persian Banu Musa brothers, who described an automated mechanical flute player in the Book of Ingenious Devices.</w:t>
        <w:br/>
        <w:t>To produce machine code, the source code must either be compiled or transpiled.</w:t>
        <w:br/>
        <w:t>Some of these factors include:</w:t>
        <w:br/>
        <w:t xml:space="preserve"> The presentation aspects of this (such as indents, line breaks, color highlighting, and so on) are often handled by the source code editor, but the content aspects reflect the programmer's talent and skills.</w:t>
        <w:br/>
        <w:t>Assembly languages were soon developed that let the programmer specify instruction in a text format (e.g., ADD X, TOTAL), with abbreviations for each operation code and meaningful names for specifying addresses.</w:t>
        <w:br/>
        <w:t>Expert programmers are familiar with a variety of well-established algorithms and their respective complexities and use this knowledge to choose algorithms that are best suited to the circumstances.</w:t>
        <w:br/>
        <w:t>The purpose of programming is to find a sequence of instructions that will automate the performance of a task (which can be as complex as an operating system) on a computer, often for solving a given problem.</w:t>
        <w:br/>
        <w:t>The Unified Modeling Language (UML) is a notation used for both the OOAD and MDA.</w:t>
        <w:br/>
        <w:t>There are many approaches to the Software development process.</w:t>
        <w:br/>
        <w:t>Some languages are more prone to some kinds of faults because their specification does not require compilers to perform as much checking as other languages.</w:t>
        <w:br/>
        <w:t>FORTRAN, the first widely used high-level language to have a functional implementation, came out in 1957, and many other languages were soon developed—in particular, COBOL aimed at commercial data processing, and Lisp for computer research.</w:t>
        <w:br/>
        <w:t>The following properties are among the most important:</w:t>
        <w:br/>
        <w:br/>
        <w:t xml:space="preserve"> In computer programming, readability refers to the ease with which a human reader can comprehend the purpose, control flow, and operation of source code.</w:t>
        <w:br/>
        <w:t>One approach popular for requirements analysis is Use Case analysis.</w:t>
        <w:br/>
        <w:t xml:space="preserve"> Tasks accompanying and related to programming include testing, debugging, source code maintenance, implementation of build systems, and management of derived artifacts, such as the machine code of computer programs.</w:t>
        <w:br/>
        <w:t>Use of a static code analysis tool can help detect some possible problems.</w:t>
        <w:br/>
        <w:t>Assembly languages were soon developed that let the programmer specify instruction in a text format (e.g., ADD X, TOTAL), with abbreviations for each operation code and meaningful names for specifying addresses.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