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Techniques like Code refactoring can enhance readability.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is interpreted into machine code.</w:t>
        <w:br/>
        <w:t>He gave the first description of cryptanalysis by frequency analysis, the earliest code-breaking algorithm.</w:t>
        <w:br/>
        <w:t>Programming languages are essential for software development.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Scripting and breakpointing is also part of this process.</w:t>
        <w:br/>
        <w:t xml:space="preserve"> After the bug is reproduced, the input of the program may need to be simplified to make it easier to debug.</w:t>
        <w:br/>
        <w:t xml:space="preserve"> Popular modeling techniques include Object-Oriented Analysis and Design (OOAD) and Model-Driven Architecture (MDA).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