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Some languages are more prone to some kinds of faults because their specification does not require compilers to perform as much checking as other languages.</w:t>
        <w:br/>
        <w:t>The Unified Modeling Language (UML) is a notation used for both the OOAD and MDA.</w:t>
        <w:br/>
        <w:t>Proficient programming thus usually requires expertise in several different subjects, including knowledge of the application domain, specialized algorithms, and formal logic.</w:t>
        <w:br/>
        <w:t>For example, when a bug in a compiler can make it crash when parsing some large source file, a simplification of the test case that results in only few lines from the original source file can be sufficient to reproduce the same crash.</w:t>
        <w:br/>
        <w:t>Also, specific user environment and usage history can make it difficult to reproduce the problem.</w:t>
        <w:br/>
        <w:t>This is interpreted into machine code.</w:t>
        <w:br/>
        <w:t>Techniques like Code refactoring can enhance readability.</w:t>
        <w:br/>
        <w:t>Many factors, having little or nothing to do with the ability of the computer to efficiently compile and execute the code, contribute to readability.</w:t>
        <w:br/>
        <w:t>For example, when a bug in a compiler can make it crash when parsing some large source file, a simplification of the test case that results in only few lines from the original source file can be sufficient to reproduce the same crash.</w:t>
        <w:br/>
        <w:t>Trial-and-error/divide-and-conquer is needed: the programmer will try to remove some parts of the original test case and check if the problem still exists.</w:t>
        <w:br/>
        <w:t>Assembly languages were soon developed that let the programmer specify instruction in a text format (e.g., ADD X, TOTAL), with abbreviations for each operation code and meaningful names for specifying addresses.</w:t>
        <w:br/>
        <w:t>They are the building blocks for all software, from the simplest applications to the most sophisticated ones.</w:t>
        <w:br/>
        <w:t>However, readability is more than just programming style.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