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One approach popular for requirements analysis is Use Case analysis.</w:t>
        <w:br/>
        <w:t>Programming languages are essential for software development.</w:t>
        <w:br/>
        <w:t>It affects the aspects of quality above, including portability, usability and most importantly maintainability.</w:t>
        <w:b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For example, when a bug in a compiler can make it crash when parsing some large source file, a simplification of the test case that results in only few lines from the original source file can be sufficient to reproduce the same crash.</w:t>
        <w:br/>
        <w:t>When debugging the problem in a GUI, the programmer can try to skip some user interaction from the original problem description and check if remaining actions are sufficient for bugs to appear.</w:t>
        <w:br/>
        <w:t xml:space="preserve"> High-level languages made the process of developing a program simpler and more understandable, and less bound to the underlying hardware.</w:t>
        <w:br/>
        <w:t xml:space="preserve"> In the 1880s, Herman Hollerith invented the concept of storing data in machine-readable form.</w:t>
        <w:br/>
        <w:t>There are many approaches to the Software development process.</w:t>
        <w:br/>
        <w:t xml:space="preserve"> Programs were mostly entered using punched cards or paper tape.</w:t>
        <w:br/>
        <w:t xml:space="preserve"> The academic field and the engineering practice of computer programming are both largely concerned with discovering and implementing the most efficient algorithms for a given class of problems.</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