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Use of a static code analysis tool can help detect some possible problems.</w:t>
        <w:br/>
        <w:t>Unreadable code often leads to bugs, inefficiencies, and duplicated code.</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Scripting and breakpointing is also part of this process.</w:t>
        <w:br/>
        <w:t>A study found that a few simple readability transformations made code shorter and drastically reduced the time to understand it.</w:t>
        <w:br/>
        <w:t>Normally the first step in debugging is to attempt to reproduce the problem.</w:t>
        <w:br/>
        <w:t xml:space="preserve"> After the bug is reproduced, the input of the program may need to be simplified to make it easier to debug.</w:t>
        <w:br/>
        <w:t>Programming languages are essential for software development.</w:t>
        <w:br/>
        <w:t xml:space="preserve"> Programmable devices have existed for centuries.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