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In 1206, the Arab engineer Al-Jazari invented a programmable drum machine where a musical mechanical automaton could be made to play different rhythms and drum patterns, via pegs and cams.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this purpose, algorithms are classified into orders using so-called Big O notation, which expresses resource use, such as execution time or memory consumption, in terms of the size of an input.</w:t>
        <w:br/>
        <w:t>When debugging the problem in a GUI, the programmer can try to skip some user interaction from the original problem description and check if remaining actions are sufficient for bugs to appear.</w:t>
        <w:br/>
        <w:t>It is usually easier to code in "high-level" languages than in "low-level" ones.</w:t>
        <w:br/>
        <w:t>He gave the first description of cryptanalysis by frequency analysis, the earliest code-breaking algorithm.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Different programming languages support different styles of programming (called programming paradigms).</w:t>
        <w:br/>
        <w:t>Some text editors such as Emacs allow GDB to be invoked through them, to provide a visual environment.</w:t>
        <w:br/>
        <w:t xml:space="preserve"> Programmable devices have existed for centuries.</w:t>
        <w:br/>
        <w:t>As early as the 9th century, a programmable music sequencer was invented by the Persian Banu Musa brothers, who described an automated mechanical flute player in the Book of Ingenious Devices.</w:t>
        <w:br/>
        <w:t>A study found that a few simple readability transformations made code shorter and drastically reduced the time to understand it.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