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For this purpose, algorithms are classified into orders using so-called Big O notation, which expresses resource use, such as execution time or memory consumption, in terms of the size of an input.</w:t>
        <w:br/>
        <w:t>However, readability is more than just programming style.</w:t>
        <w:br/>
        <w:t>For example, COBOL is still strong in corporate data centers often on large mainframe computers, Fortran in engineering applications, scripting languages in Web development, and C in embedded software.</w:t>
        <w:br/>
        <w:t>There are many approaches to the Software development process.</w:t>
        <w:br/>
        <w:t>One approach popular for requirements analysis is Use Case analysis.</w:t>
        <w:br/>
        <w:t>The source code of a program is written in one or more languages that are intelligible to programmers, rather than machine code, which is directly executed by the central processing unit.</w:t>
        <w:br/>
        <w:t>Use of a static code analysis tool can help detect some possible problems.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Programming languages are essential for software development.</w:t>
        <w:br/>
        <w:t>Also, those involved with software development may at times engage in reverse engineering, which is the practice of seeking to understand an existing program so as to re-implement its function in some way.</w:t>
        <w:br/>
        <w:t>Unreadable code often leads to bugs, inefficiencies, and duplicated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Programs were mostly entered using punched cards or paper tape.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