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For this purpose, algorithms are classified into orders using so-called Big O notation, which expresses resource use, such as execution time or memory consumption, in terms of the size of an input.</w:t>
        <w:br/>
        <w:t>Some text editors such as Emacs allow GDB to be invoked through them, to provide a visual environment.</w:t>
        <w:br/>
        <w:t>Expert programmers are familiar with a variety of well-established algorithms and their respective complexities and use this knowledge to choose algorithms that are best suited to the circumstances.</w:t>
        <w:br/>
        <w:t>Unreadable code often leads to bugs, inefficiencies, and duplicated code.</w:t>
        <w:br/>
        <w:t>Some of these factors include:</w:t>
        <w:br/>
        <w:t xml:space="preserve"> The presentation aspects of this (such as indents, line breaks, color highlighting, and so on) are often handled by the source code editor, but the content aspects reflect the programmer's talent and skills.</w:t>
        <w:br/>
        <w:t>Integrated development environments (IDEs) aim to integrate all such help.</w:t>
        <w:br/>
        <w:t>Expert programmers are familiar with a variety of well-established algorithms and their respective complexities and use this knowledge to choose algorithms that are best suited to the circumstances.</w:t>
        <w:br/>
        <w:br/>
        <w:t xml:space="preserve"> Computer programming is the process of performing particular computations (or more generally, accomplishing specific computing results), usually by designing and building executable computer programs.</w:t>
        <w:br/>
        <w:t xml:space="preserve"> Programmable devices have existed for centuries.</w:t>
        <w:br/>
        <w:t>As early as the 9th century, a programmable music sequencer was invented by the Persian Banu Musa brothers, who described an automated mechanical flute player in the Book of Ingenious Devices.</w:t>
        <w:br/>
        <w:t>It affects the aspects of quality above, including portability, usability and most importantly maintainability.</w:t>
        <w:br/>
        <w:t>Integrated development environments (IDEs) aim to integrate all such help.</w:t>
        <w:br/>
        <w:t>However, readability is more than just programming style.</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