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Many factors, having little or nothing to do with the ability of the computer to efficiently compile and execute the code, contribute to readability.</w:t>
        <w:br/>
        <w:t>Some languages are more prone to some kinds of faults because their specification does not require compilers to perform as much checking as other languages.</w:t>
        <w:br/>
        <w:t>Expert programmers are familiar with a variety of well-established algorithms and their respective complexities and use this knowledge to choose algorithms that are best suited to the circumstances.</w:t>
        <w:br/>
        <w:t>As early as the 9th century, a programmable music sequencer was invented by the Persian Banu Musa brothers, who described an automated mechanical flute player in the Book of Ingenious Devices.</w:t>
        <w:br/>
        <w:t>As early as the 9th century, a programmable music sequencer was invented by the Persian Banu Musa brothers, who described an automated mechanical flute player in the Book of Ingenious Devices.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It is usually easier to code in "high-level" languages than in "low-level" ones.</w:t>
        <w:br/>
        <w:t>Compilers harnessed the power of computers to make programming easier by allowing programmers to specify calculations by entering a formula using infix notation.</w:t>
        <w:br/>
        <w:t>For this purpose, algorithms are classified into orders using so-called Big O notation, which expresses resource use, such as execution time or memory consumption, in terms of the size of an input.</w:t>
        <w:br/>
        <w:t>Integrated development environments (IDEs) aim to integrate all such help.</w:t>
        <w:br/>
        <w:t xml:space="preserve"> Some languages are very popular for particular kinds of applications, while some languages are regularly used to write many different kinds of applications.</w:t>
        <w:br/>
        <w:t xml:space="preserve"> Machine code was the language of early programs, written in the instruction set of the particular machine, often in binary notation.</w:t>
        <w:br/>
        <w:t>Some languages are more prone to some kinds of faults because their specification does not require compilers to perform as much checking as other languages.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