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One approach popular for requirements analysis is Use Case analysis.</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 xml:space="preserve"> Readability is important because programmers spend the majority of their time reading, trying to understand, reusing and modifying existing source code, rather than writing new source code.</w:t>
        <w:br/>
        <w:t>However, because an assembly language is little more than a different notation for a machine language,  two machines with different instruction sets also have different assembly languages.</w:t>
        <w:br/>
        <w:br/>
        <w:t xml:space="preserve"> Computer programming is the process of performing particular computations (or more generally, accomplishing specific computing results), usually by designing and building executable computer programs.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