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Also, specific user environment and usage history can make it difficult to reproduce the problem.</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However, readability is more than just programming style.</w:t>
        <w:br/>
        <w:t xml:space="preserve"> Some languages are very popular for particular kinds of applications, while some languages are regularly used to write many different kinds of applications.</w:t>
        <w:br/>
        <w:t xml:space="preserve"> Popular modeling techniques include Object-Oriented Analysis and Design (OOAD) and Model-Driven Architecture (MDA).</w:t>
        <w:br/>
        <w:br/>
        <w:t xml:space="preserve"> Computer programming is the process of performing particular computations (or more generally, accomplishing specific computing results), usually by designing and building executable computer programs.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