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However, readability is more than just programming style.</w:t>
        <w:br/>
        <w:t>The choice of language used is subject to many considerations, such as company policy, suitability to task, availability of third-party packages, or individual preference.</w:t>
        <w:br/>
        <w:t>There are many approaches to the Software development process.</w:t>
        <w:br/>
        <w:t>Techniques like Code refactoring can enhance readability.</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