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It is usually easier to code in "high-level" languages than in "low-level" ones.</w:t>
        <w:br/>
        <w:t>Many applications use a mix of several languages in their construction and use.</w:t>
        <w:br/>
        <w:t>Techniques like Code refactoring can enhance readability.</w:t>
        <w:br/>
        <w:t>Text editors were also developed that allowed changes and corrections to be made much more easily than with punched cards.</w:t>
        <w:br/>
        <w:t>He gave the first description of cryptanalysis by frequency analysis, the earliest code-breaking algorithm.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As early as the 9th century, a programmable music sequencer was invented by the Persian Banu Musa brothers, who described an automated mechanical flute player in the Book of Ingenious Devices.</w:t>
        <w:br/>
        <w:t>One approach popular for requirements analysis is Use Case analysis.</w:t>
        <w:br/>
        <w:t>Some text editors such as Emacs allow GDB to be invoked through them, to provide a visual environment.</w:t>
        <w:br/>
        <w:t>It is usually easier to code in "high-level" languages than in "low-level" ones.</w:t>
        <w:br/>
        <w:t>This is interpreted into machine code.</w:t>
        <w:br/>
        <w:t>The choice of language used is subject to many considerations, such as company policy, suitability to task, availability of third-party packages, or individual preference.</w:t>
        <w:br/>
        <w:t>In the 9th century, the Arab mathematician Al-Kindi described a cryptographic algorithm for deciphering encrypted code, in A Manuscript on Deciphering Cryptographic Messages.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