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Integrated development environments (IDEs) aim to integrate all such help.</w:t>
        <w:br/>
        <w:t>Integrated development environments (IDEs) aim to integrate all such help.</w:t>
        <w:br/>
        <w:t>Ideally, the programming language best suited for the task at hand will be selected.</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Expert programmers are familiar with a variety of well-established algorithms and their respective complexities and use this knowledge to choose algorithms that are best suited to the circumstances.</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