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This is interpreted into machine code.</w:t>
        <w:br/>
        <w:t>FORTRAN, the first widely used high-level language to have a functional implementation, came out in 1957, and many other languages were soon developed—in particular, COBOL aimed at commercial data processing, and Lisp for computer research.</w:t>
        <w:br/>
        <w:t>Some of these factors include:</w:t>
        <w:br/>
        <w:t xml:space="preserve"> The presentation aspects of this (such as indents, line breaks, color highlighting, and so on) are often handled by the source code editor, but the content aspects reflect the programmer's talent and skills.</w:t>
        <w:br/>
        <w:t>Many factors, having little or nothing to do with the ability of the computer to efficiently compile and execute the code, contribute to readability.</w:t>
        <w:br/>
        <w:t>Also, those involved with software development may at times engage in reverse engineering, which is the practice of seeking to understand an existing program so as to re-implement its function in some way.</w:t>
        <w:br/>
        <w:t>Many applications use a mix of several languages in their construction and use.</w:t>
        <w:br/>
        <w:t>He gave the first description of cryptanalysis by frequency analysis, the earliest code-breaking algorithm.</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 purpose of programming is to find a sequence of instructions that will automate the performance of a task (which can be as complex as an operating system) on a computer, often for solving a given problem.</w:t>
        <w:br/>
        <w:t>It affects the aspects of quality above, including portability, usability and most importantly maintainability.</w:t>
        <w:br/>
        <w:t>For this purpose, algorithms are classified into orders using so-called Big O notation, which expresses resource use, such as execution time or memory consumption, in terms of the size of an input.</w:t>
        <w:br/>
        <w:t>However, Charles Babbage had already written his first program for the Analytical Engine in 1837.</w:t>
        <w:br/>
        <w:t xml:space="preserve"> Following a consistent programming style often helps readability.</w:t>
        <w:br/>
        <w:t>A study found that a few simple readability transformations made code shorter and drastically reduced the time to understand it.</w:t>
        <w:br/>
        <w:t>Unreadable code often leads to bugs, inefficiencies, and duplicated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