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Scripting and breakpointing is also part of this process.</w:t>
        <w:br/>
        <w:t>In the 9th century, the Arab mathematician Al-Kindi described a cryptographic algorithm for deciphering encrypted code, in A Manuscript on Deciphering Cryptographic Messages.</w:t>
        <w:br/>
        <w:t>When debugging the problem in a GUI, the programmer can try to skip some user interaction from the original problem description and check if remaining actions are sufficient for bugs to appear.</w:t>
        <w:br/>
        <w:t>He gave the first description of cryptanalysis by frequency analysis, the earliest code-breaking algorithm.</w:t>
        <w:br/>
        <w:t>Scripting and breakpointing is also part of this process.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the 9th century, the Arab mathematician Al-Kindi described a cryptographic algorithm for deciphering encrypted code, in A Manuscript on Deciphering Cryptographic Messages.</w:t>
        <w:br/>
        <w:t>Some text editors such as Emacs allow GDB to be invoked through them, to provide a visual environment.</w:t>
        <w:br/>
        <w:t>One approach popular for requirements analysis is Use Case analysis.</w:t>
        <w:br/>
        <w:t xml:space="preserve"> Whatever the approach to development may be, the final program must satisfy some fundamental properties.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Expert programmers are familiar with a variety of well-established algorithms and their respective complexities and use this knowledge to choose algorithms that are best suited to the circumstances.</w:t>
        <w:br/>
        <w:t>Trial-and-error/divide-and-conquer is needed: the programmer will try to remove some parts of the original test case and check if the problem still exists.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