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This is interpreted into machine code.</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Techniques like Code refactoring can enhance readability.</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